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10D5" w14:textId="663B8B0A" w:rsidR="00D37330" w:rsidRPr="00D37330" w:rsidRDefault="00D37330" w:rsidP="009C06AB">
      <w:pPr>
        <w:jc w:val="center"/>
        <w:rPr>
          <w:b/>
          <w:bCs/>
          <w:color w:val="000000" w:themeColor="text1"/>
          <w:sz w:val="32"/>
          <w:szCs w:val="32"/>
          <w:lang w:val="hy-AM"/>
        </w:rPr>
      </w:pPr>
      <w:r w:rsidRPr="00D37330">
        <w:rPr>
          <w:b/>
          <w:bCs/>
          <w:color w:val="000000" w:themeColor="text1"/>
          <w:sz w:val="32"/>
          <w:szCs w:val="32"/>
          <w:lang w:val="hy-AM"/>
        </w:rPr>
        <w:t>ՀՀ սննդամթերքի անվտանգության տեսչական մարմնի Արագ արձագանքման բաժինը 202</w:t>
      </w:r>
      <w:r>
        <w:rPr>
          <w:b/>
          <w:bCs/>
          <w:color w:val="000000" w:themeColor="text1"/>
          <w:sz w:val="32"/>
          <w:szCs w:val="32"/>
          <w:lang w:val="hy-AM"/>
        </w:rPr>
        <w:t>6</w:t>
      </w:r>
      <w:r w:rsidRPr="00D37330">
        <w:rPr>
          <w:b/>
          <w:bCs/>
          <w:color w:val="000000" w:themeColor="text1"/>
          <w:sz w:val="32"/>
          <w:szCs w:val="32"/>
          <w:lang w:val="hy-AM"/>
        </w:rPr>
        <w:t xml:space="preserve"> թվականի  </w:t>
      </w:r>
      <w:r w:rsidR="00F20755">
        <w:rPr>
          <w:b/>
          <w:bCs/>
          <w:color w:val="000000" w:themeColor="text1"/>
          <w:sz w:val="32"/>
          <w:szCs w:val="32"/>
          <w:lang w:val="hy-AM"/>
        </w:rPr>
        <w:t>3</w:t>
      </w:r>
      <w:r>
        <w:rPr>
          <w:b/>
          <w:bCs/>
          <w:color w:val="000000" w:themeColor="text1"/>
          <w:sz w:val="32"/>
          <w:szCs w:val="32"/>
          <w:lang w:val="hy-AM"/>
        </w:rPr>
        <w:t>-</w:t>
      </w:r>
      <w:r w:rsidR="00E37A3F">
        <w:rPr>
          <w:b/>
          <w:bCs/>
          <w:color w:val="000000" w:themeColor="text1"/>
          <w:sz w:val="32"/>
          <w:szCs w:val="32"/>
          <w:lang w:val="hy-AM"/>
        </w:rPr>
        <w:t>րդ</w:t>
      </w:r>
      <w:r w:rsidRPr="00D37330">
        <w:rPr>
          <w:b/>
          <w:bCs/>
          <w:color w:val="000000" w:themeColor="text1"/>
          <w:sz w:val="32"/>
          <w:szCs w:val="32"/>
          <w:lang w:val="hy-AM"/>
        </w:rPr>
        <w:t xml:space="preserve"> եռամսյակի ընթացքում իրականացրել է </w:t>
      </w:r>
      <w:r w:rsidR="0086381E">
        <w:rPr>
          <w:b/>
          <w:bCs/>
          <w:color w:val="000000" w:themeColor="text1"/>
          <w:sz w:val="32"/>
          <w:szCs w:val="32"/>
          <w:lang w:val="hy-AM"/>
        </w:rPr>
        <w:t>1</w:t>
      </w:r>
      <w:r w:rsidRPr="00D37330">
        <w:rPr>
          <w:b/>
          <w:bCs/>
          <w:color w:val="000000" w:themeColor="text1"/>
          <w:sz w:val="32"/>
          <w:szCs w:val="32"/>
          <w:lang w:val="hy-AM"/>
        </w:rPr>
        <w:t xml:space="preserve"> դիտարկում,որո</w:t>
      </w:r>
      <w:r w:rsidR="00F20755">
        <w:rPr>
          <w:b/>
          <w:bCs/>
          <w:color w:val="000000" w:themeColor="text1"/>
          <w:sz w:val="32"/>
          <w:szCs w:val="32"/>
          <w:lang w:val="hy-AM"/>
        </w:rPr>
        <w:t>ւմ</w:t>
      </w:r>
      <w:r w:rsidRPr="00D37330">
        <w:rPr>
          <w:b/>
          <w:bCs/>
          <w:color w:val="000000" w:themeColor="text1"/>
          <w:sz w:val="32"/>
          <w:szCs w:val="32"/>
          <w:lang w:val="hy-AM"/>
        </w:rPr>
        <w:t xml:space="preserve"> հայտնաբերվել են խախտումներ</w:t>
      </w:r>
    </w:p>
    <w:p w14:paraId="297A0CD5" w14:textId="2B9C08FC" w:rsidR="004A3A85" w:rsidRPr="009A74AE" w:rsidRDefault="004A3A85">
      <w:pPr>
        <w:rPr>
          <w:sz w:val="24"/>
          <w:szCs w:val="24"/>
          <w:lang w:val="hy-AM"/>
        </w:rPr>
      </w:pPr>
    </w:p>
    <w:p w14:paraId="1C1171AF" w14:textId="6442FAA6" w:rsidR="00C609A8" w:rsidRPr="009A74AE" w:rsidRDefault="00C609A8">
      <w:pPr>
        <w:rPr>
          <w:sz w:val="24"/>
          <w:szCs w:val="24"/>
          <w:lang w:val="hy-AM"/>
        </w:rPr>
      </w:pPr>
    </w:p>
    <w:tbl>
      <w:tblPr>
        <w:tblStyle w:val="TableGrid"/>
        <w:tblW w:w="14618" w:type="dxa"/>
        <w:tblInd w:w="-113" w:type="dxa"/>
        <w:tblLook w:val="04A0" w:firstRow="1" w:lastRow="0" w:firstColumn="1" w:lastColumn="0" w:noHBand="0" w:noVBand="1"/>
      </w:tblPr>
      <w:tblGrid>
        <w:gridCol w:w="831"/>
        <w:gridCol w:w="3472"/>
        <w:gridCol w:w="2535"/>
        <w:gridCol w:w="3956"/>
        <w:gridCol w:w="3824"/>
      </w:tblGrid>
      <w:tr w:rsidR="00993476" w:rsidRPr="00CB11C6" w14:paraId="0743D3E4" w14:textId="77777777" w:rsidTr="00166471">
        <w:tc>
          <w:tcPr>
            <w:tcW w:w="831" w:type="dxa"/>
          </w:tcPr>
          <w:p w14:paraId="1696959A" w14:textId="0ED6E9A8" w:rsidR="00C609A8" w:rsidRPr="00CB11C6" w:rsidRDefault="00C609A8" w:rsidP="00CB11C6">
            <w:pPr>
              <w:jc w:val="center"/>
              <w:rPr>
                <w:b/>
                <w:sz w:val="24"/>
                <w:szCs w:val="24"/>
              </w:rPr>
            </w:pPr>
            <w:r w:rsidRPr="00CB11C6">
              <w:rPr>
                <w:b/>
                <w:sz w:val="24"/>
                <w:szCs w:val="24"/>
              </w:rPr>
              <w:t>N</w:t>
            </w:r>
          </w:p>
        </w:tc>
        <w:tc>
          <w:tcPr>
            <w:tcW w:w="3472" w:type="dxa"/>
          </w:tcPr>
          <w:p w14:paraId="29F5E38D" w14:textId="3694B968" w:rsidR="00C609A8" w:rsidRPr="00CB11C6" w:rsidRDefault="00C609A8" w:rsidP="00CB11C6">
            <w:pPr>
              <w:jc w:val="center"/>
              <w:rPr>
                <w:sz w:val="24"/>
                <w:szCs w:val="24"/>
              </w:rPr>
            </w:pPr>
            <w:r w:rsidRPr="00CB11C6">
              <w:rPr>
                <w:b/>
                <w:sz w:val="24"/>
                <w:szCs w:val="24"/>
              </w:rPr>
              <w:t>ՀՀ սննդամթերքի անվտանգության տեսչական մարմնի ղեկավարի հրամանը</w:t>
            </w:r>
          </w:p>
        </w:tc>
        <w:tc>
          <w:tcPr>
            <w:tcW w:w="2535" w:type="dxa"/>
          </w:tcPr>
          <w:p w14:paraId="59277150" w14:textId="5C6539A8" w:rsidR="00C609A8" w:rsidRPr="00CB11C6" w:rsidRDefault="00C609A8" w:rsidP="00CB11C6">
            <w:pPr>
              <w:jc w:val="center"/>
              <w:rPr>
                <w:sz w:val="24"/>
                <w:szCs w:val="24"/>
              </w:rPr>
            </w:pPr>
            <w:r w:rsidRPr="00CB11C6">
              <w:rPr>
                <w:b/>
                <w:sz w:val="24"/>
                <w:szCs w:val="24"/>
              </w:rPr>
              <w:t>Դիտարկման հիմքը</w:t>
            </w:r>
          </w:p>
        </w:tc>
        <w:tc>
          <w:tcPr>
            <w:tcW w:w="3956" w:type="dxa"/>
          </w:tcPr>
          <w:p w14:paraId="5932E2C7" w14:textId="07E5C681" w:rsidR="00C609A8" w:rsidRPr="00CB11C6" w:rsidRDefault="00C609A8" w:rsidP="00CB11C6">
            <w:pPr>
              <w:jc w:val="center"/>
              <w:rPr>
                <w:sz w:val="24"/>
                <w:szCs w:val="24"/>
              </w:rPr>
            </w:pPr>
            <w:r w:rsidRPr="00CB11C6">
              <w:rPr>
                <w:b/>
                <w:sz w:val="24"/>
                <w:szCs w:val="24"/>
              </w:rPr>
              <w:t>Հայտնաբերված անհմապատասխանությունը</w:t>
            </w:r>
          </w:p>
        </w:tc>
        <w:tc>
          <w:tcPr>
            <w:tcW w:w="3824" w:type="dxa"/>
          </w:tcPr>
          <w:p w14:paraId="1032C888" w14:textId="0D5B10C8" w:rsidR="00C609A8" w:rsidRPr="00CB11C6" w:rsidRDefault="00C609A8" w:rsidP="00CB11C6">
            <w:pPr>
              <w:jc w:val="center"/>
              <w:rPr>
                <w:sz w:val="24"/>
                <w:szCs w:val="24"/>
              </w:rPr>
            </w:pPr>
            <w:r w:rsidRPr="00CB11C6">
              <w:rPr>
                <w:b/>
                <w:sz w:val="24"/>
                <w:szCs w:val="24"/>
              </w:rPr>
              <w:t>Կատարված գործողությունները</w:t>
            </w:r>
          </w:p>
        </w:tc>
      </w:tr>
      <w:tr w:rsidR="00261FFC" w:rsidRPr="0086381E" w14:paraId="1D635BC8" w14:textId="77777777" w:rsidTr="00166471">
        <w:tc>
          <w:tcPr>
            <w:tcW w:w="831" w:type="dxa"/>
          </w:tcPr>
          <w:p w14:paraId="24361B8D" w14:textId="1494DF95" w:rsidR="00261FFC" w:rsidRPr="0097110B" w:rsidRDefault="00D02EA5" w:rsidP="00261FFC">
            <w:pPr>
              <w:jc w:val="both"/>
              <w:rPr>
                <w:rFonts w:ascii="MS Mincho" w:eastAsia="MS Mincho" w:hAnsi="MS Mincho" w:cs="MS Mincho"/>
                <w:bCs/>
                <w:lang w:val="hy-AM"/>
              </w:rPr>
            </w:pPr>
            <w:r>
              <w:rPr>
                <w:bCs/>
                <w:lang w:val="hy-AM"/>
              </w:rPr>
              <w:t>1</w:t>
            </w:r>
            <w:r w:rsidR="0097110B">
              <w:rPr>
                <w:rFonts w:ascii="MS Mincho" w:eastAsia="MS Mincho" w:hAnsi="MS Mincho" w:cs="MS Mincho"/>
                <w:bCs/>
                <w:lang w:val="hy-AM"/>
              </w:rPr>
              <w:t>․</w:t>
            </w:r>
          </w:p>
        </w:tc>
        <w:tc>
          <w:tcPr>
            <w:tcW w:w="3472" w:type="dxa"/>
          </w:tcPr>
          <w:p w14:paraId="4ACBBEE6" w14:textId="21E3523F" w:rsidR="00261FFC" w:rsidRPr="00A7602C" w:rsidRDefault="00261FFC" w:rsidP="00A7602C">
            <w:pPr>
              <w:jc w:val="both"/>
              <w:rPr>
                <w:bCs/>
                <w:shd w:val="clear" w:color="auto" w:fill="FFFFFF"/>
                <w:lang w:val="hy-AM"/>
              </w:rPr>
            </w:pPr>
            <w:r w:rsidRPr="00A7602C">
              <w:rPr>
                <w:bCs/>
                <w:shd w:val="clear" w:color="auto" w:fill="FFFFFF"/>
                <w:lang w:val="hy-AM"/>
              </w:rPr>
              <w:t xml:space="preserve">Արձակվել է Տեսչական մարմնի ղեկավարի 2026 թվականի </w:t>
            </w:r>
            <w:r w:rsidR="007B275C" w:rsidRPr="00A7602C">
              <w:rPr>
                <w:bCs/>
                <w:shd w:val="clear" w:color="auto" w:fill="FFFFFF"/>
                <w:lang w:val="hy-AM"/>
              </w:rPr>
              <w:t>օգոստոսի 26-ի</w:t>
            </w:r>
            <w:r w:rsidRPr="00A7602C">
              <w:rPr>
                <w:bCs/>
                <w:shd w:val="clear" w:color="auto" w:fill="FFFFFF"/>
                <w:lang w:val="hy-AM"/>
              </w:rPr>
              <w:t xml:space="preserve"> «ՆՈՐ ԶՈՎՔ» սահմանափակ պատասխանատվությամբ  ընկերությունում դիտարկում իրականացնելու մասին թիվ </w:t>
            </w:r>
            <w:r w:rsidR="009B7E58" w:rsidRPr="00A7602C">
              <w:rPr>
                <w:b/>
                <w:shd w:val="clear" w:color="auto" w:fill="FFFFFF"/>
                <w:lang w:val="hy-AM"/>
              </w:rPr>
              <w:t>1807</w:t>
            </w:r>
            <w:r w:rsidRPr="00A7602C">
              <w:rPr>
                <w:b/>
                <w:shd w:val="clear" w:color="auto" w:fill="FFFFFF"/>
                <w:lang w:val="hy-AM"/>
              </w:rPr>
              <w:t>-Ա</w:t>
            </w:r>
            <w:r w:rsidRPr="00A7602C">
              <w:rPr>
                <w:bCs/>
                <w:shd w:val="clear" w:color="auto" w:fill="FFFFFF"/>
                <w:lang w:val="hy-AM"/>
              </w:rPr>
              <w:t xml:space="preserve"> հրամանը։</w:t>
            </w:r>
            <w:r w:rsidRPr="00A7602C">
              <w:rPr>
                <w:bCs/>
                <w:shd w:val="clear" w:color="auto" w:fill="FFFFFF"/>
                <w:lang w:val="hy-AM"/>
              </w:rPr>
              <w:br/>
            </w:r>
          </w:p>
        </w:tc>
        <w:tc>
          <w:tcPr>
            <w:tcW w:w="2535" w:type="dxa"/>
          </w:tcPr>
          <w:p w14:paraId="05674CC2" w14:textId="290CCD84" w:rsidR="00261FFC" w:rsidRPr="00A7602C" w:rsidRDefault="007B275C" w:rsidP="00A7602C">
            <w:pPr>
              <w:jc w:val="both"/>
              <w:rPr>
                <w:rFonts w:cs="Segoe UI"/>
                <w:bCs/>
                <w:shd w:val="clear" w:color="auto" w:fill="FFFFFF"/>
                <w:lang w:val="hy-AM"/>
              </w:rPr>
            </w:pPr>
            <w:r w:rsidRPr="00A7602C">
              <w:rPr>
                <w:rFonts w:cs="Segoe UI"/>
                <w:bCs/>
                <w:shd w:val="clear" w:color="auto" w:fill="FFFFFF"/>
                <w:lang w:val="hy-AM"/>
              </w:rPr>
              <w:t>Թեժ գծով ստացված բողոք</w:t>
            </w:r>
          </w:p>
        </w:tc>
        <w:tc>
          <w:tcPr>
            <w:tcW w:w="3956" w:type="dxa"/>
          </w:tcPr>
          <w:p w14:paraId="0C8C7ED8" w14:textId="06FE95CF" w:rsidR="00121A90" w:rsidRPr="00A7602C" w:rsidRDefault="00121A90" w:rsidP="00A7602C">
            <w:pPr>
              <w:spacing w:line="360" w:lineRule="auto"/>
              <w:ind w:firstLine="720"/>
              <w:jc w:val="both"/>
              <w:rPr>
                <w:rFonts w:eastAsia="MS Mincho" w:cs="MS Mincho"/>
                <w:lang w:val="hy-AM"/>
              </w:rPr>
            </w:pPr>
            <w:r w:rsidRPr="00A7602C">
              <w:rPr>
                <w:rFonts w:eastAsia="MS Mincho" w:cs="MS Mincho"/>
                <w:lang w:val="hy-AM"/>
              </w:rPr>
              <w:t xml:space="preserve">Դիտարկման արդյունքում </w:t>
            </w:r>
            <w:r w:rsidRPr="00A7602C">
              <w:rPr>
                <w:rFonts w:eastAsia="MS Mincho" w:cs="MS Mincho"/>
                <w:lang w:val="hy-AM"/>
              </w:rPr>
              <w:t>փաթեթավորված սննդամթերքի մակնշվածքը չ</w:t>
            </w:r>
            <w:r w:rsidRPr="00A7602C">
              <w:rPr>
                <w:rFonts w:eastAsia="MS Mincho" w:cs="MS Mincho"/>
                <w:lang w:val="hy-AM"/>
              </w:rPr>
              <w:t>ի</w:t>
            </w:r>
            <w:r w:rsidRPr="00A7602C">
              <w:rPr>
                <w:rFonts w:eastAsia="MS Mincho" w:cs="MS Mincho"/>
                <w:lang w:val="hy-AM"/>
              </w:rPr>
              <w:t xml:space="preserve"> ներառ</w:t>
            </w:r>
            <w:r w:rsidRPr="00A7602C">
              <w:rPr>
                <w:rFonts w:eastAsia="MS Mincho" w:cs="MS Mincho"/>
                <w:lang w:val="hy-AM"/>
              </w:rPr>
              <w:t>ել</w:t>
            </w:r>
            <w:r w:rsidRPr="00A7602C">
              <w:rPr>
                <w:rFonts w:eastAsia="MS Mincho" w:cs="MS Mincho"/>
                <w:lang w:val="hy-AM"/>
              </w:rPr>
              <w:t xml:space="preserve"> սննդամթերքի պահպանման պայմանները։</w:t>
            </w:r>
          </w:p>
          <w:p w14:paraId="66F861BA" w14:textId="6241ACBB" w:rsidR="00261FFC" w:rsidRPr="00A7602C" w:rsidRDefault="00261FFC" w:rsidP="00A7602C">
            <w:pPr>
              <w:spacing w:after="240"/>
              <w:ind w:firstLine="450"/>
              <w:jc w:val="both"/>
              <w:rPr>
                <w:lang w:val="hy-AM"/>
              </w:rPr>
            </w:pPr>
          </w:p>
        </w:tc>
        <w:tc>
          <w:tcPr>
            <w:tcW w:w="3824" w:type="dxa"/>
          </w:tcPr>
          <w:p w14:paraId="71E94DAB" w14:textId="2C4C7003" w:rsidR="003F0B05" w:rsidRPr="00A7602C" w:rsidRDefault="003F0B05" w:rsidP="00A7602C">
            <w:pPr>
              <w:spacing w:line="360" w:lineRule="auto"/>
              <w:ind w:firstLine="720"/>
              <w:jc w:val="both"/>
              <w:rPr>
                <w:rFonts w:eastAsia="MS Mincho" w:cs="MS Mincho"/>
                <w:lang w:val="hy-AM"/>
              </w:rPr>
            </w:pPr>
            <w:r w:rsidRPr="00A7602C">
              <w:rPr>
                <w:rFonts w:eastAsia="MS Mincho" w:cs="MS Mincho"/>
                <w:lang w:val="hy-AM"/>
              </w:rPr>
              <w:t>Խախտման համար տնտեսավարող սուբյեկտի ղեկավարի</w:t>
            </w:r>
            <w:r w:rsidRPr="00A7602C">
              <w:rPr>
                <w:rFonts w:eastAsia="MS Mincho" w:cs="MS Mincho"/>
                <w:lang w:val="hy-AM"/>
              </w:rPr>
              <w:t>ն</w:t>
            </w:r>
            <w:r w:rsidRPr="00A7602C">
              <w:rPr>
                <w:rFonts w:eastAsia="MS Mincho" w:cs="MS Mincho"/>
                <w:lang w:val="hy-AM"/>
              </w:rPr>
              <w:t xml:space="preserve"> տրվել է «Արտադրանքի իրացումը կասեցնելու մասին» թիվ 1807 կարգադրագիրը՝ պահանջների կատարման վերջնաժամկետ սահմանելով 10</w:t>
            </w:r>
            <w:r w:rsidRPr="00A7602C">
              <w:rPr>
                <w:rFonts w:ascii="MS Mincho" w:eastAsia="MS Mincho" w:hAnsi="MS Mincho" w:cs="MS Mincho" w:hint="eastAsia"/>
                <w:lang w:val="hy-AM"/>
              </w:rPr>
              <w:t>․</w:t>
            </w:r>
            <w:r w:rsidRPr="00A7602C">
              <w:rPr>
                <w:rFonts w:eastAsia="MS Mincho" w:cs="MS Mincho"/>
                <w:lang w:val="hy-AM"/>
              </w:rPr>
              <w:t>09</w:t>
            </w:r>
            <w:r w:rsidRPr="00A7602C">
              <w:rPr>
                <w:rFonts w:ascii="MS Mincho" w:eastAsia="MS Mincho" w:hAnsi="MS Mincho" w:cs="MS Mincho" w:hint="eastAsia"/>
                <w:lang w:val="hy-AM"/>
              </w:rPr>
              <w:t>․</w:t>
            </w:r>
            <w:r w:rsidRPr="00A7602C">
              <w:rPr>
                <w:rFonts w:eastAsia="MS Mincho" w:cs="MS Mincho"/>
                <w:lang w:val="hy-AM"/>
              </w:rPr>
              <w:t>2026թ</w:t>
            </w:r>
            <w:r w:rsidRPr="00A7602C">
              <w:rPr>
                <w:rFonts w:ascii="MS Mincho" w:eastAsia="MS Mincho" w:hAnsi="MS Mincho" w:cs="MS Mincho" w:hint="eastAsia"/>
                <w:lang w:val="hy-AM"/>
              </w:rPr>
              <w:t>․</w:t>
            </w:r>
            <w:r w:rsidRPr="00A7602C">
              <w:rPr>
                <w:rFonts w:eastAsia="MS Mincho" w:cs="MS Mincho"/>
                <w:lang w:val="hy-AM"/>
              </w:rPr>
              <w:t>։</w:t>
            </w:r>
          </w:p>
          <w:p w14:paraId="61C9FFB3" w14:textId="5DBB34E6" w:rsidR="00261FFC" w:rsidRPr="00A7602C" w:rsidRDefault="00261FFC" w:rsidP="00A7602C">
            <w:pPr>
              <w:spacing w:after="240"/>
              <w:ind w:firstLine="450"/>
              <w:jc w:val="both"/>
              <w:rPr>
                <w:color w:val="000000"/>
                <w:shd w:val="clear" w:color="auto" w:fill="FFFFFF"/>
                <w:lang w:val="hy-AM"/>
              </w:rPr>
            </w:pPr>
          </w:p>
        </w:tc>
      </w:tr>
    </w:tbl>
    <w:p w14:paraId="7896955B" w14:textId="77777777" w:rsidR="00C609A8" w:rsidRPr="00351481" w:rsidRDefault="00C609A8" w:rsidP="002D74EC">
      <w:pPr>
        <w:jc w:val="both"/>
        <w:rPr>
          <w:bCs/>
          <w:lang w:val="hy-AM"/>
        </w:rPr>
      </w:pPr>
    </w:p>
    <w:sectPr w:rsidR="00C609A8" w:rsidRPr="00351481" w:rsidSect="00C609A8">
      <w:pgSz w:w="15840" w:h="24480" w:code="3"/>
      <w:pgMar w:top="1134" w:right="850" w:bottom="1134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85"/>
    <w:rsid w:val="00004673"/>
    <w:rsid w:val="000105E9"/>
    <w:rsid w:val="00017CB5"/>
    <w:rsid w:val="0002020C"/>
    <w:rsid w:val="000334F9"/>
    <w:rsid w:val="00035796"/>
    <w:rsid w:val="0005393E"/>
    <w:rsid w:val="00056756"/>
    <w:rsid w:val="00057EC0"/>
    <w:rsid w:val="000604C1"/>
    <w:rsid w:val="000613D6"/>
    <w:rsid w:val="000632D1"/>
    <w:rsid w:val="000778C3"/>
    <w:rsid w:val="000863BC"/>
    <w:rsid w:val="000A07FB"/>
    <w:rsid w:val="000A5ACC"/>
    <w:rsid w:val="000E410B"/>
    <w:rsid w:val="000E475A"/>
    <w:rsid w:val="000F1F64"/>
    <w:rsid w:val="000F2CB7"/>
    <w:rsid w:val="000F377C"/>
    <w:rsid w:val="000F46D4"/>
    <w:rsid w:val="000F781D"/>
    <w:rsid w:val="00102992"/>
    <w:rsid w:val="00102E6A"/>
    <w:rsid w:val="001075D5"/>
    <w:rsid w:val="00110153"/>
    <w:rsid w:val="00121A90"/>
    <w:rsid w:val="001269E9"/>
    <w:rsid w:val="00131C76"/>
    <w:rsid w:val="00132BC4"/>
    <w:rsid w:val="00147443"/>
    <w:rsid w:val="00150C96"/>
    <w:rsid w:val="0015246A"/>
    <w:rsid w:val="00153CF0"/>
    <w:rsid w:val="00153E28"/>
    <w:rsid w:val="001616BC"/>
    <w:rsid w:val="00166471"/>
    <w:rsid w:val="001665E3"/>
    <w:rsid w:val="00170086"/>
    <w:rsid w:val="001730F0"/>
    <w:rsid w:val="001766CE"/>
    <w:rsid w:val="00176C80"/>
    <w:rsid w:val="0018198B"/>
    <w:rsid w:val="0019658B"/>
    <w:rsid w:val="001B61F9"/>
    <w:rsid w:val="001C23CE"/>
    <w:rsid w:val="001C2C25"/>
    <w:rsid w:val="001C3517"/>
    <w:rsid w:val="001C40A3"/>
    <w:rsid w:val="001C6335"/>
    <w:rsid w:val="001C71BD"/>
    <w:rsid w:val="001D0A52"/>
    <w:rsid w:val="001E0FC2"/>
    <w:rsid w:val="001E1DD9"/>
    <w:rsid w:val="001E4807"/>
    <w:rsid w:val="001F6223"/>
    <w:rsid w:val="001F65D3"/>
    <w:rsid w:val="00232476"/>
    <w:rsid w:val="002353D2"/>
    <w:rsid w:val="002407B1"/>
    <w:rsid w:val="00241DF4"/>
    <w:rsid w:val="00257D8F"/>
    <w:rsid w:val="00260BB8"/>
    <w:rsid w:val="00261FFC"/>
    <w:rsid w:val="00267AE2"/>
    <w:rsid w:val="00270F26"/>
    <w:rsid w:val="00283229"/>
    <w:rsid w:val="002A2911"/>
    <w:rsid w:val="002B0D22"/>
    <w:rsid w:val="002B19AA"/>
    <w:rsid w:val="002B51E1"/>
    <w:rsid w:val="002C1730"/>
    <w:rsid w:val="002C51BA"/>
    <w:rsid w:val="002C7D52"/>
    <w:rsid w:val="002D0449"/>
    <w:rsid w:val="002D74EC"/>
    <w:rsid w:val="00300077"/>
    <w:rsid w:val="00307DBA"/>
    <w:rsid w:val="00310485"/>
    <w:rsid w:val="00310F44"/>
    <w:rsid w:val="0031293A"/>
    <w:rsid w:val="00317B99"/>
    <w:rsid w:val="00317C15"/>
    <w:rsid w:val="00324246"/>
    <w:rsid w:val="00324CAF"/>
    <w:rsid w:val="00331314"/>
    <w:rsid w:val="00340B81"/>
    <w:rsid w:val="00342ADA"/>
    <w:rsid w:val="00350241"/>
    <w:rsid w:val="00351481"/>
    <w:rsid w:val="00352EEA"/>
    <w:rsid w:val="0035458A"/>
    <w:rsid w:val="00363AB1"/>
    <w:rsid w:val="00365196"/>
    <w:rsid w:val="0036589B"/>
    <w:rsid w:val="00373D6B"/>
    <w:rsid w:val="00374449"/>
    <w:rsid w:val="00381692"/>
    <w:rsid w:val="003861C8"/>
    <w:rsid w:val="0038632C"/>
    <w:rsid w:val="00394236"/>
    <w:rsid w:val="00395535"/>
    <w:rsid w:val="0039740D"/>
    <w:rsid w:val="003A11DA"/>
    <w:rsid w:val="003A13C4"/>
    <w:rsid w:val="003A15CB"/>
    <w:rsid w:val="003A1B15"/>
    <w:rsid w:val="003A56D3"/>
    <w:rsid w:val="003A5FF1"/>
    <w:rsid w:val="003B19C3"/>
    <w:rsid w:val="003B24D1"/>
    <w:rsid w:val="003C5D89"/>
    <w:rsid w:val="003E306D"/>
    <w:rsid w:val="003E3D92"/>
    <w:rsid w:val="003E70B0"/>
    <w:rsid w:val="003F0B05"/>
    <w:rsid w:val="00417E98"/>
    <w:rsid w:val="00424D56"/>
    <w:rsid w:val="00425F35"/>
    <w:rsid w:val="004275D8"/>
    <w:rsid w:val="00427680"/>
    <w:rsid w:val="00433DBE"/>
    <w:rsid w:val="004341B1"/>
    <w:rsid w:val="0043537C"/>
    <w:rsid w:val="00447015"/>
    <w:rsid w:val="00472A7E"/>
    <w:rsid w:val="00473AD9"/>
    <w:rsid w:val="0047780E"/>
    <w:rsid w:val="00493EB7"/>
    <w:rsid w:val="00497D70"/>
    <w:rsid w:val="004A1A0F"/>
    <w:rsid w:val="004A3A85"/>
    <w:rsid w:val="004B6412"/>
    <w:rsid w:val="004B6CFC"/>
    <w:rsid w:val="004C6F14"/>
    <w:rsid w:val="004D329B"/>
    <w:rsid w:val="004E0153"/>
    <w:rsid w:val="004E60D5"/>
    <w:rsid w:val="004E6F43"/>
    <w:rsid w:val="004F0357"/>
    <w:rsid w:val="004F11FC"/>
    <w:rsid w:val="00511180"/>
    <w:rsid w:val="00512EBB"/>
    <w:rsid w:val="00525161"/>
    <w:rsid w:val="005328A3"/>
    <w:rsid w:val="00534DF5"/>
    <w:rsid w:val="00540CE8"/>
    <w:rsid w:val="00547426"/>
    <w:rsid w:val="00557F99"/>
    <w:rsid w:val="00561CE7"/>
    <w:rsid w:val="00563A5F"/>
    <w:rsid w:val="00565C31"/>
    <w:rsid w:val="005713C5"/>
    <w:rsid w:val="00572E33"/>
    <w:rsid w:val="00582FDF"/>
    <w:rsid w:val="00586048"/>
    <w:rsid w:val="005B104A"/>
    <w:rsid w:val="005B177D"/>
    <w:rsid w:val="005B21F6"/>
    <w:rsid w:val="005B4EAB"/>
    <w:rsid w:val="005B5C76"/>
    <w:rsid w:val="005C0F79"/>
    <w:rsid w:val="005C30EE"/>
    <w:rsid w:val="005D1307"/>
    <w:rsid w:val="005F1F6C"/>
    <w:rsid w:val="005F6F32"/>
    <w:rsid w:val="006175C5"/>
    <w:rsid w:val="00622BA0"/>
    <w:rsid w:val="00624417"/>
    <w:rsid w:val="00625E60"/>
    <w:rsid w:val="00630DB5"/>
    <w:rsid w:val="00633C82"/>
    <w:rsid w:val="00653A86"/>
    <w:rsid w:val="00660A4A"/>
    <w:rsid w:val="006638C7"/>
    <w:rsid w:val="00674BA0"/>
    <w:rsid w:val="00675E3A"/>
    <w:rsid w:val="00677EFC"/>
    <w:rsid w:val="00682BA9"/>
    <w:rsid w:val="00693A84"/>
    <w:rsid w:val="006954CC"/>
    <w:rsid w:val="006955A6"/>
    <w:rsid w:val="006A082C"/>
    <w:rsid w:val="006A0950"/>
    <w:rsid w:val="006A2A71"/>
    <w:rsid w:val="006B77C0"/>
    <w:rsid w:val="006B7AC5"/>
    <w:rsid w:val="006C1B85"/>
    <w:rsid w:val="006C6DA2"/>
    <w:rsid w:val="006D0F6F"/>
    <w:rsid w:val="006D7FE7"/>
    <w:rsid w:val="00700BF1"/>
    <w:rsid w:val="00722EB4"/>
    <w:rsid w:val="00723A58"/>
    <w:rsid w:val="00726728"/>
    <w:rsid w:val="007327F5"/>
    <w:rsid w:val="00737828"/>
    <w:rsid w:val="007401F5"/>
    <w:rsid w:val="00744694"/>
    <w:rsid w:val="007620D6"/>
    <w:rsid w:val="007669B3"/>
    <w:rsid w:val="00767D8F"/>
    <w:rsid w:val="00774CF1"/>
    <w:rsid w:val="0077680F"/>
    <w:rsid w:val="007777C5"/>
    <w:rsid w:val="007835DD"/>
    <w:rsid w:val="00791437"/>
    <w:rsid w:val="00795ACB"/>
    <w:rsid w:val="007A021F"/>
    <w:rsid w:val="007A0A7A"/>
    <w:rsid w:val="007A47D5"/>
    <w:rsid w:val="007B026B"/>
    <w:rsid w:val="007B1A5B"/>
    <w:rsid w:val="007B275C"/>
    <w:rsid w:val="007C095F"/>
    <w:rsid w:val="007C1826"/>
    <w:rsid w:val="007C400A"/>
    <w:rsid w:val="007E224E"/>
    <w:rsid w:val="007E5A55"/>
    <w:rsid w:val="007F1EDE"/>
    <w:rsid w:val="007F34E3"/>
    <w:rsid w:val="007F515A"/>
    <w:rsid w:val="008023E2"/>
    <w:rsid w:val="00802BCA"/>
    <w:rsid w:val="00802FF7"/>
    <w:rsid w:val="00803F56"/>
    <w:rsid w:val="00806249"/>
    <w:rsid w:val="0081314F"/>
    <w:rsid w:val="0082098F"/>
    <w:rsid w:val="00824948"/>
    <w:rsid w:val="008251F0"/>
    <w:rsid w:val="0082789E"/>
    <w:rsid w:val="00832F76"/>
    <w:rsid w:val="00842966"/>
    <w:rsid w:val="008432DD"/>
    <w:rsid w:val="00845D62"/>
    <w:rsid w:val="00853233"/>
    <w:rsid w:val="00855E7C"/>
    <w:rsid w:val="0086381E"/>
    <w:rsid w:val="008809E8"/>
    <w:rsid w:val="00885590"/>
    <w:rsid w:val="00886E8F"/>
    <w:rsid w:val="00887E60"/>
    <w:rsid w:val="008A2F3E"/>
    <w:rsid w:val="008B076B"/>
    <w:rsid w:val="008B4142"/>
    <w:rsid w:val="008D20A9"/>
    <w:rsid w:val="008D5D33"/>
    <w:rsid w:val="008D66CB"/>
    <w:rsid w:val="008D67BF"/>
    <w:rsid w:val="008D6973"/>
    <w:rsid w:val="008D73A0"/>
    <w:rsid w:val="008E20D5"/>
    <w:rsid w:val="008F5BE0"/>
    <w:rsid w:val="008F7395"/>
    <w:rsid w:val="008F7B63"/>
    <w:rsid w:val="008F7FCB"/>
    <w:rsid w:val="00913911"/>
    <w:rsid w:val="009154CA"/>
    <w:rsid w:val="00921D2E"/>
    <w:rsid w:val="0092209D"/>
    <w:rsid w:val="00923383"/>
    <w:rsid w:val="009348B7"/>
    <w:rsid w:val="009522E0"/>
    <w:rsid w:val="00953A72"/>
    <w:rsid w:val="00954BB2"/>
    <w:rsid w:val="009562D9"/>
    <w:rsid w:val="00970C7C"/>
    <w:rsid w:val="0097110B"/>
    <w:rsid w:val="00972424"/>
    <w:rsid w:val="00972770"/>
    <w:rsid w:val="00977DE7"/>
    <w:rsid w:val="00984A3A"/>
    <w:rsid w:val="00993476"/>
    <w:rsid w:val="00994521"/>
    <w:rsid w:val="009979D8"/>
    <w:rsid w:val="009A74AE"/>
    <w:rsid w:val="009B7E58"/>
    <w:rsid w:val="009C06AB"/>
    <w:rsid w:val="009C7792"/>
    <w:rsid w:val="009D2A0F"/>
    <w:rsid w:val="009D36B5"/>
    <w:rsid w:val="009E0DC8"/>
    <w:rsid w:val="009E17BA"/>
    <w:rsid w:val="009E6F80"/>
    <w:rsid w:val="009F23FD"/>
    <w:rsid w:val="00A14160"/>
    <w:rsid w:val="00A21CD5"/>
    <w:rsid w:val="00A310FD"/>
    <w:rsid w:val="00A40514"/>
    <w:rsid w:val="00A44284"/>
    <w:rsid w:val="00A4571C"/>
    <w:rsid w:val="00A46318"/>
    <w:rsid w:val="00A6197A"/>
    <w:rsid w:val="00A630A3"/>
    <w:rsid w:val="00A654E2"/>
    <w:rsid w:val="00A723D1"/>
    <w:rsid w:val="00A72AEE"/>
    <w:rsid w:val="00A72DDF"/>
    <w:rsid w:val="00A7602C"/>
    <w:rsid w:val="00A90D78"/>
    <w:rsid w:val="00A93345"/>
    <w:rsid w:val="00A95490"/>
    <w:rsid w:val="00A962FF"/>
    <w:rsid w:val="00AB0954"/>
    <w:rsid w:val="00AB0F05"/>
    <w:rsid w:val="00AB559C"/>
    <w:rsid w:val="00AC4590"/>
    <w:rsid w:val="00AC7C4B"/>
    <w:rsid w:val="00AD356A"/>
    <w:rsid w:val="00AE0110"/>
    <w:rsid w:val="00AE6395"/>
    <w:rsid w:val="00AF3DC7"/>
    <w:rsid w:val="00AF44A0"/>
    <w:rsid w:val="00B02FA4"/>
    <w:rsid w:val="00B05AF5"/>
    <w:rsid w:val="00B13C90"/>
    <w:rsid w:val="00B211CC"/>
    <w:rsid w:val="00B3517D"/>
    <w:rsid w:val="00B35BAE"/>
    <w:rsid w:val="00B36081"/>
    <w:rsid w:val="00B51C42"/>
    <w:rsid w:val="00B62316"/>
    <w:rsid w:val="00B625F2"/>
    <w:rsid w:val="00B62D27"/>
    <w:rsid w:val="00B634DC"/>
    <w:rsid w:val="00B7432B"/>
    <w:rsid w:val="00B74377"/>
    <w:rsid w:val="00B77039"/>
    <w:rsid w:val="00B80A12"/>
    <w:rsid w:val="00B83175"/>
    <w:rsid w:val="00B90F61"/>
    <w:rsid w:val="00B929B7"/>
    <w:rsid w:val="00B93D5D"/>
    <w:rsid w:val="00B96EF8"/>
    <w:rsid w:val="00BA60E4"/>
    <w:rsid w:val="00BC02AA"/>
    <w:rsid w:val="00BC526C"/>
    <w:rsid w:val="00BE260A"/>
    <w:rsid w:val="00BE68FC"/>
    <w:rsid w:val="00C019F0"/>
    <w:rsid w:val="00C02E3E"/>
    <w:rsid w:val="00C04F26"/>
    <w:rsid w:val="00C05972"/>
    <w:rsid w:val="00C07EAA"/>
    <w:rsid w:val="00C239D9"/>
    <w:rsid w:val="00C27B61"/>
    <w:rsid w:val="00C313F7"/>
    <w:rsid w:val="00C34F79"/>
    <w:rsid w:val="00C443DC"/>
    <w:rsid w:val="00C46E45"/>
    <w:rsid w:val="00C570B3"/>
    <w:rsid w:val="00C57283"/>
    <w:rsid w:val="00C57D5E"/>
    <w:rsid w:val="00C609A8"/>
    <w:rsid w:val="00C61D75"/>
    <w:rsid w:val="00C62F79"/>
    <w:rsid w:val="00C75EF7"/>
    <w:rsid w:val="00C90170"/>
    <w:rsid w:val="00C90AA5"/>
    <w:rsid w:val="00CA0B8D"/>
    <w:rsid w:val="00CA5CAB"/>
    <w:rsid w:val="00CA7A06"/>
    <w:rsid w:val="00CB0810"/>
    <w:rsid w:val="00CB11C6"/>
    <w:rsid w:val="00CB5430"/>
    <w:rsid w:val="00CB57D7"/>
    <w:rsid w:val="00CC58B1"/>
    <w:rsid w:val="00CD01EF"/>
    <w:rsid w:val="00CE01D3"/>
    <w:rsid w:val="00CF6EA2"/>
    <w:rsid w:val="00D00B13"/>
    <w:rsid w:val="00D02EA5"/>
    <w:rsid w:val="00D02EFD"/>
    <w:rsid w:val="00D12FE1"/>
    <w:rsid w:val="00D37330"/>
    <w:rsid w:val="00D435D8"/>
    <w:rsid w:val="00D5242C"/>
    <w:rsid w:val="00D54B87"/>
    <w:rsid w:val="00D56F43"/>
    <w:rsid w:val="00D607EF"/>
    <w:rsid w:val="00D702A9"/>
    <w:rsid w:val="00D75A9B"/>
    <w:rsid w:val="00D81613"/>
    <w:rsid w:val="00D84A8F"/>
    <w:rsid w:val="00DB1B59"/>
    <w:rsid w:val="00DB4B8C"/>
    <w:rsid w:val="00DB7387"/>
    <w:rsid w:val="00DC0E86"/>
    <w:rsid w:val="00DC1D79"/>
    <w:rsid w:val="00DC76C2"/>
    <w:rsid w:val="00DE2188"/>
    <w:rsid w:val="00DE4D60"/>
    <w:rsid w:val="00DE5F98"/>
    <w:rsid w:val="00E01FA6"/>
    <w:rsid w:val="00E03493"/>
    <w:rsid w:val="00E03B53"/>
    <w:rsid w:val="00E05F30"/>
    <w:rsid w:val="00E11BF0"/>
    <w:rsid w:val="00E12280"/>
    <w:rsid w:val="00E25B67"/>
    <w:rsid w:val="00E26E58"/>
    <w:rsid w:val="00E3150A"/>
    <w:rsid w:val="00E318E7"/>
    <w:rsid w:val="00E37A3F"/>
    <w:rsid w:val="00E43F0A"/>
    <w:rsid w:val="00E4555C"/>
    <w:rsid w:val="00E52093"/>
    <w:rsid w:val="00E53B36"/>
    <w:rsid w:val="00E64966"/>
    <w:rsid w:val="00E74D61"/>
    <w:rsid w:val="00E75937"/>
    <w:rsid w:val="00E86D31"/>
    <w:rsid w:val="00E93F68"/>
    <w:rsid w:val="00EA1AAD"/>
    <w:rsid w:val="00EB0B86"/>
    <w:rsid w:val="00EC2B9B"/>
    <w:rsid w:val="00EC4AF4"/>
    <w:rsid w:val="00ED2351"/>
    <w:rsid w:val="00EE1ECE"/>
    <w:rsid w:val="00EE25DB"/>
    <w:rsid w:val="00EE63B4"/>
    <w:rsid w:val="00EF604E"/>
    <w:rsid w:val="00F03E61"/>
    <w:rsid w:val="00F07B73"/>
    <w:rsid w:val="00F16C2D"/>
    <w:rsid w:val="00F20755"/>
    <w:rsid w:val="00F23478"/>
    <w:rsid w:val="00F3635E"/>
    <w:rsid w:val="00F46C8B"/>
    <w:rsid w:val="00F53765"/>
    <w:rsid w:val="00F55BC1"/>
    <w:rsid w:val="00F62ADB"/>
    <w:rsid w:val="00F679B0"/>
    <w:rsid w:val="00F71EFC"/>
    <w:rsid w:val="00F74C5F"/>
    <w:rsid w:val="00F7580E"/>
    <w:rsid w:val="00F76F46"/>
    <w:rsid w:val="00F832E5"/>
    <w:rsid w:val="00F836BD"/>
    <w:rsid w:val="00F846C4"/>
    <w:rsid w:val="00F96D54"/>
    <w:rsid w:val="00FA1B13"/>
    <w:rsid w:val="00FA2F4E"/>
    <w:rsid w:val="00FA380F"/>
    <w:rsid w:val="00FA4656"/>
    <w:rsid w:val="00FA526E"/>
    <w:rsid w:val="00FB5F4F"/>
    <w:rsid w:val="00FC1F88"/>
    <w:rsid w:val="00FC42F2"/>
    <w:rsid w:val="00FD119A"/>
    <w:rsid w:val="00FE4099"/>
    <w:rsid w:val="00FE5382"/>
    <w:rsid w:val="00FF4FF1"/>
    <w:rsid w:val="00FF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1AD25"/>
  <w15:chartTrackingRefBased/>
  <w15:docId w15:val="{49EA3002-EE5D-4268-902A-88CC646C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A8"/>
    <w:pPr>
      <w:spacing w:after="200" w:line="276" w:lineRule="auto"/>
    </w:pPr>
    <w:rPr>
      <w:rFonts w:ascii="GHEA Grapalat" w:eastAsia="Calibri" w:hAnsi="GHEA Grapalat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D0B79-9F0E-452D-B5BA-86A951B0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Mariam Sargsyan</cp:lastModifiedBy>
  <cp:revision>71</cp:revision>
  <dcterms:created xsi:type="dcterms:W3CDTF">2026-05-12T12:25:00Z</dcterms:created>
  <dcterms:modified xsi:type="dcterms:W3CDTF">2026-10-01T05:57:00Z</dcterms:modified>
</cp:coreProperties>
</file>